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58581F1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BF0E8D">
        <w:rPr>
          <w:rFonts w:ascii="Arial Narrow" w:hAnsi="Arial Narrow"/>
          <w:sz w:val="20"/>
          <w:szCs w:val="20"/>
        </w:rPr>
        <w:t>19</w:t>
      </w:r>
      <w:r w:rsidRPr="00482B53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01</w:t>
      </w:r>
      <w:r w:rsidRPr="00482B53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45F09D17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4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86090C" w:rsidRPr="0086090C">
        <w:rPr>
          <w:rFonts w:ascii="Arial Narrow" w:hAnsi="Arial Narrow"/>
          <w:sz w:val="20"/>
          <w:szCs w:val="20"/>
        </w:rPr>
        <w:t>2</w:t>
      </w:r>
      <w:r w:rsidR="00BF0E8D">
        <w:rPr>
          <w:rFonts w:ascii="Arial Narrow" w:hAnsi="Arial Narrow"/>
          <w:sz w:val="20"/>
          <w:szCs w:val="20"/>
        </w:rPr>
        <w:t>0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4011DB">
        <w:rPr>
          <w:rFonts w:ascii="Arial Narrow" w:hAnsi="Arial Narrow"/>
          <w:sz w:val="20"/>
          <w:szCs w:val="20"/>
        </w:rPr>
        <w:t>1</w:t>
      </w:r>
      <w:r w:rsidR="00BF0E8D">
        <w:rPr>
          <w:rFonts w:ascii="Arial Narrow" w:hAnsi="Arial Narrow"/>
          <w:sz w:val="20"/>
          <w:szCs w:val="20"/>
        </w:rPr>
        <w:t>2</w:t>
      </w:r>
      <w:r w:rsidR="00E02BE2" w:rsidRPr="0086090C">
        <w:rPr>
          <w:rFonts w:ascii="Arial Narrow" w:hAnsi="Arial Narrow"/>
          <w:sz w:val="20"/>
          <w:szCs w:val="20"/>
        </w:rPr>
        <w:t xml:space="preserve">.2022,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BF0E8D">
        <w:rPr>
          <w:rFonts w:ascii="Arial Narrow" w:hAnsi="Arial Narrow"/>
          <w:sz w:val="20"/>
          <w:szCs w:val="20"/>
        </w:rPr>
        <w:t>19</w:t>
      </w:r>
      <w:r w:rsidR="00E02BE2" w:rsidRPr="00DD6308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01</w:t>
      </w:r>
      <w:r w:rsidR="00E02BE2" w:rsidRPr="00DD6308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37E5FCCB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BF0E8D">
        <w:rPr>
          <w:rFonts w:ascii="Arial Narrow" w:hAnsi="Arial Narrow"/>
          <w:sz w:val="20"/>
          <w:szCs w:val="20"/>
        </w:rPr>
        <w:t>4</w:t>
      </w:r>
      <w:r w:rsidR="004011DB">
        <w:rPr>
          <w:rFonts w:ascii="Arial Narrow" w:hAnsi="Arial Narrow"/>
          <w:sz w:val="20"/>
          <w:szCs w:val="20"/>
        </w:rPr>
        <w:t> 0</w:t>
      </w:r>
      <w:r w:rsidR="00BF0E8D">
        <w:rPr>
          <w:rFonts w:ascii="Arial Narrow" w:hAnsi="Arial Narrow"/>
          <w:sz w:val="20"/>
          <w:szCs w:val="20"/>
        </w:rPr>
        <w:t>9</w:t>
      </w:r>
      <w:r w:rsidR="004011DB">
        <w:rPr>
          <w:rFonts w:ascii="Arial Narrow" w:hAnsi="Arial Narrow"/>
          <w:sz w:val="20"/>
          <w:szCs w:val="20"/>
        </w:rPr>
        <w:t xml:space="preserve">0 </w:t>
      </w:r>
      <w:r w:rsidR="00BF0E8D">
        <w:rPr>
          <w:rFonts w:ascii="Arial Narrow" w:hAnsi="Arial Narrow"/>
          <w:sz w:val="20"/>
          <w:szCs w:val="20"/>
        </w:rPr>
        <w:t>00</w:t>
      </w:r>
      <w:r w:rsidR="004011DB">
        <w:rPr>
          <w:rFonts w:ascii="Arial Narrow" w:hAnsi="Arial Narrow"/>
          <w:sz w:val="20"/>
          <w:szCs w:val="20"/>
        </w:rPr>
        <w:t>0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Четыре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011DB">
        <w:rPr>
          <w:rFonts w:ascii="Arial Narrow" w:hAnsi="Arial Narrow"/>
          <w:sz w:val="20"/>
          <w:szCs w:val="20"/>
        </w:rPr>
        <w:t>девя</w:t>
      </w:r>
      <w:r w:rsidR="00BF0E8D">
        <w:rPr>
          <w:rFonts w:ascii="Arial Narrow" w:hAnsi="Arial Narrow"/>
          <w:sz w:val="20"/>
          <w:szCs w:val="20"/>
        </w:rPr>
        <w:t xml:space="preserve">носто </w:t>
      </w:r>
      <w:r w:rsidR="004011DB">
        <w:rPr>
          <w:rFonts w:ascii="Arial Narrow" w:hAnsi="Arial Narrow"/>
          <w:sz w:val="20"/>
          <w:szCs w:val="20"/>
        </w:rPr>
        <w:t>тысяч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011DB">
        <w:rPr>
          <w:rFonts w:ascii="Arial Narrow" w:hAnsi="Arial Narrow"/>
          <w:sz w:val="20"/>
          <w:szCs w:val="20"/>
        </w:rPr>
        <w:t>ей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00</w:t>
      </w:r>
      <w:r w:rsidR="00482B53" w:rsidRPr="00DD6308">
        <w:rPr>
          <w:rFonts w:ascii="Arial Narrow" w:hAnsi="Arial Narrow"/>
          <w:sz w:val="20"/>
          <w:szCs w:val="20"/>
        </w:rPr>
        <w:t xml:space="preserve">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08B5F5A4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250 000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двести пятьдесят </w:t>
      </w:r>
      <w:r w:rsidR="00DD6308">
        <w:rPr>
          <w:rFonts w:ascii="Arial Narrow" w:hAnsi="Arial Narrow"/>
          <w:sz w:val="20"/>
          <w:szCs w:val="20"/>
        </w:rPr>
        <w:t>тысяч) штук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7E2A134F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</w:t>
      </w:r>
      <w:r w:rsidRPr="0086090C">
        <w:rPr>
          <w:rFonts w:ascii="Arial Narrow" w:hAnsi="Arial Narrow"/>
          <w:sz w:val="20"/>
          <w:szCs w:val="20"/>
        </w:rPr>
        <w:lastRenderedPageBreak/>
        <w:t>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19</w:t>
      </w:r>
      <w:r w:rsidR="0086090C" w:rsidRPr="005B6485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01</w:t>
      </w:r>
      <w:r w:rsidR="0086090C" w:rsidRPr="005B6485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7B87D832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4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01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71C9A"/>
    <w:rsid w:val="00AF12BF"/>
    <w:rsid w:val="00B44479"/>
    <w:rsid w:val="00BF0E8D"/>
    <w:rsid w:val="00C45321"/>
    <w:rsid w:val="00CC5AAF"/>
    <w:rsid w:val="00D350E7"/>
    <w:rsid w:val="00D41DC3"/>
    <w:rsid w:val="00DD6308"/>
    <w:rsid w:val="00E02BE2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cp:lastPrinted>2023-01-24T12:16:00Z</cp:lastPrinted>
  <dcterms:created xsi:type="dcterms:W3CDTF">2023-01-24T12:16:00Z</dcterms:created>
  <dcterms:modified xsi:type="dcterms:W3CDTF">2023-01-24T12:16:00Z</dcterms:modified>
</cp:coreProperties>
</file>